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227FC6">
        <w:rPr>
          <w:rFonts w:ascii="Times New Roman" w:hAnsi="Times New Roman" w:cs="Times New Roman"/>
          <w:sz w:val="24"/>
          <w:szCs w:val="24"/>
        </w:rPr>
        <w:t xml:space="preserve">по управлению муниципальной собственностью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по 31 декабря 2011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227F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Сухарник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227FC6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473314,09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730E7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1454A2"/>
    <w:rsid w:val="00227FC6"/>
    <w:rsid w:val="0027225A"/>
    <w:rsid w:val="00273B91"/>
    <w:rsid w:val="004428ED"/>
    <w:rsid w:val="00492745"/>
    <w:rsid w:val="00730E7D"/>
    <w:rsid w:val="00B4492C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2012-05-14T09:58:00Z</dcterms:created>
  <dcterms:modified xsi:type="dcterms:W3CDTF">2012-05-14T09:58:00Z</dcterms:modified>
</cp:coreProperties>
</file>